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46BBA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&#13;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08644EF2" w14:textId="77777777" w:rsidR="00EC25E4" w:rsidRPr="00303AD7" w:rsidRDefault="00E80031" w:rsidP="00EC25E4">
      <w:pPr>
        <w:spacing w:after="0"/>
        <w:rPr>
          <w:rFonts w:ascii="Proxima Nova" w:hAnsi="Proxima Nova"/>
          <w:b/>
          <w:color w:val="4DAE46"/>
          <w:sz w:val="52"/>
        </w:rPr>
      </w:pPr>
      <w:r w:rsidRPr="00303AD7">
        <w:rPr>
          <w:rFonts w:ascii="Proxima Nova" w:hAnsi="Proxima Nova"/>
          <w:b/>
          <w:color w:val="4DAE46"/>
          <w:sz w:val="52"/>
        </w:rPr>
        <w:t xml:space="preserve">Wytyczne </w:t>
      </w:r>
      <w:proofErr w:type="spellStart"/>
      <w:r w:rsidR="00712AA6" w:rsidRPr="00303AD7">
        <w:rPr>
          <w:rFonts w:ascii="Proxima Nova" w:hAnsi="Proxima Nova"/>
          <w:b/>
          <w:color w:val="4DAE46"/>
          <w:sz w:val="52"/>
        </w:rPr>
        <w:t>ME</w:t>
      </w:r>
      <w:r w:rsidR="002D08CC" w:rsidRPr="00303AD7">
        <w:rPr>
          <w:rFonts w:ascii="Proxima Nova" w:hAnsi="Proxima Nova"/>
          <w:b/>
          <w:color w:val="4DAE46"/>
          <w:sz w:val="52"/>
        </w:rPr>
        <w:t>i</w:t>
      </w:r>
      <w:r w:rsidR="00712AA6" w:rsidRPr="00303AD7">
        <w:rPr>
          <w:rFonts w:ascii="Proxima Nova" w:hAnsi="Proxima Nova"/>
          <w:b/>
          <w:color w:val="4DAE46"/>
          <w:sz w:val="52"/>
        </w:rPr>
        <w:t>N</w:t>
      </w:r>
      <w:proofErr w:type="spellEnd"/>
      <w:r w:rsidR="00257354" w:rsidRPr="00303AD7">
        <w:rPr>
          <w:rFonts w:ascii="Proxima Nova" w:hAnsi="Proxima Nova"/>
          <w:b/>
          <w:color w:val="4DAE46"/>
          <w:sz w:val="52"/>
        </w:rPr>
        <w:t xml:space="preserve">, MZ i </w:t>
      </w:r>
      <w:r w:rsidR="00712AA6" w:rsidRPr="00303AD7">
        <w:rPr>
          <w:rFonts w:ascii="Proxima Nova" w:hAnsi="Proxima Nova"/>
          <w:b/>
          <w:color w:val="4DAE46"/>
          <w:sz w:val="52"/>
        </w:rPr>
        <w:t>GIS</w:t>
      </w:r>
      <w:r w:rsidR="00712AA6" w:rsidRPr="00303AD7" w:rsidDel="00712AA6">
        <w:rPr>
          <w:rFonts w:ascii="Proxima Nova" w:hAnsi="Proxima Nova"/>
          <w:b/>
          <w:color w:val="4DAE46"/>
          <w:sz w:val="52"/>
        </w:rPr>
        <w:t xml:space="preserve"> </w:t>
      </w:r>
    </w:p>
    <w:p w14:paraId="0B35496C" w14:textId="77777777" w:rsidR="00297AE7" w:rsidRPr="008C23C8" w:rsidRDefault="00E80031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dla </w:t>
      </w:r>
      <w:r w:rsidR="00501A03" w:rsidRPr="008C23C8">
        <w:rPr>
          <w:rFonts w:ascii="Proxima Nova" w:hAnsi="Proxima Nova"/>
          <w:b/>
          <w:sz w:val="44"/>
          <w:szCs w:val="44"/>
        </w:rPr>
        <w:t>szkół podstawowych</w:t>
      </w:r>
      <w:r w:rsidR="00501A03" w:rsidRPr="008C23C8" w:rsidDel="00501A03">
        <w:rPr>
          <w:rFonts w:ascii="Proxima Nova" w:hAnsi="Proxima Nova"/>
          <w:b/>
          <w:sz w:val="44"/>
          <w:szCs w:val="44"/>
        </w:rPr>
        <w:t xml:space="preserve"> </w:t>
      </w:r>
      <w:r w:rsidR="00A34C25" w:rsidRPr="008C23C8">
        <w:rPr>
          <w:rFonts w:ascii="Proxima Nova" w:hAnsi="Proxima Nova"/>
          <w:b/>
          <w:sz w:val="44"/>
          <w:szCs w:val="44"/>
        </w:rPr>
        <w:t xml:space="preserve">i ponadpodstawowych </w:t>
      </w:r>
    </w:p>
    <w:p w14:paraId="164E6DDB" w14:textId="3D94E6C6" w:rsidR="00A34C25" w:rsidRPr="008C23C8" w:rsidRDefault="00A34C25" w:rsidP="00501A03">
      <w:pPr>
        <w:spacing w:after="0"/>
        <w:rPr>
          <w:rFonts w:ascii="Proxima Nova" w:hAnsi="Proxima Nova"/>
          <w:b/>
          <w:sz w:val="44"/>
          <w:szCs w:val="44"/>
        </w:rPr>
      </w:pPr>
      <w:r w:rsidRPr="008C23C8">
        <w:rPr>
          <w:rFonts w:ascii="Proxima Nova" w:hAnsi="Proxima Nova"/>
          <w:b/>
          <w:sz w:val="44"/>
          <w:szCs w:val="44"/>
        </w:rPr>
        <w:t xml:space="preserve"> </w:t>
      </w:r>
      <w:r w:rsidR="00AE1691" w:rsidRPr="008C23C8">
        <w:rPr>
          <w:rFonts w:ascii="Proxima Nova" w:hAnsi="Proxima Nova"/>
          <w:b/>
          <w:sz w:val="44"/>
          <w:szCs w:val="44"/>
        </w:rPr>
        <w:t xml:space="preserve">– </w:t>
      </w:r>
      <w:r w:rsidRPr="008C23C8">
        <w:rPr>
          <w:rFonts w:ascii="Proxima Nova" w:hAnsi="Proxima Nova"/>
          <w:b/>
          <w:sz w:val="44"/>
          <w:szCs w:val="44"/>
        </w:rPr>
        <w:t>tryb pełny stacjonarny</w:t>
      </w:r>
    </w:p>
    <w:p w14:paraId="59D9382F" w14:textId="77777777" w:rsidR="00150161" w:rsidRPr="008C23C8" w:rsidRDefault="00150161" w:rsidP="00150161"/>
    <w:p w14:paraId="7D4D43CE" w14:textId="77777777" w:rsidR="00150161" w:rsidRPr="008C23C8" w:rsidRDefault="00150161" w:rsidP="00150161">
      <w:pPr>
        <w:spacing w:after="0"/>
        <w:rPr>
          <w:rFonts w:ascii="Proxima Nova" w:hAnsi="Proxima Nova"/>
          <w:b/>
          <w:sz w:val="28"/>
          <w:szCs w:val="28"/>
        </w:rPr>
      </w:pPr>
      <w:r w:rsidRPr="008C23C8">
        <w:rPr>
          <w:rFonts w:ascii="Proxima Nova" w:hAnsi="Proxima Nova"/>
          <w:b/>
          <w:sz w:val="28"/>
          <w:szCs w:val="28"/>
        </w:rPr>
        <w:t>Ogólne zasady</w:t>
      </w:r>
      <w:r w:rsidR="00725178" w:rsidRPr="008C23C8">
        <w:rPr>
          <w:rFonts w:ascii="Proxima Nova" w:hAnsi="Proxima Nova"/>
          <w:b/>
          <w:sz w:val="28"/>
          <w:szCs w:val="28"/>
        </w:rPr>
        <w:t xml:space="preserve"> dla szkół i placówek</w:t>
      </w:r>
      <w:r w:rsidRPr="008C23C8">
        <w:rPr>
          <w:rFonts w:ascii="Proxima Nova" w:hAnsi="Proxima Nova"/>
          <w:b/>
          <w:sz w:val="28"/>
          <w:szCs w:val="28"/>
        </w:rPr>
        <w:t xml:space="preserve">: </w:t>
      </w:r>
    </w:p>
    <w:tbl>
      <w:tblPr>
        <w:tblStyle w:val="Tabela-Siatka"/>
        <w:tblW w:w="9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082"/>
      </w:tblGrid>
      <w:tr w:rsidR="00FE33A2" w14:paraId="7C96CE90" w14:textId="77777777" w:rsidTr="00FE33A2">
        <w:tc>
          <w:tcPr>
            <w:tcW w:w="2122" w:type="dxa"/>
          </w:tcPr>
          <w:p w14:paraId="182F22C9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</w:pPr>
            <w:r w:rsidRPr="008C23C8">
              <w:rPr>
                <w:rFonts w:ascii="Proxima Nova" w:hAnsi="Proxima Nova" w:cs="Arial"/>
                <w:b/>
                <w:color w:val="4DAE46"/>
                <w:sz w:val="32"/>
                <w:szCs w:val="24"/>
              </w:rPr>
              <w:t xml:space="preserve">+ </w:t>
            </w: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Szczepienie</w:t>
            </w:r>
          </w:p>
        </w:tc>
        <w:tc>
          <w:tcPr>
            <w:tcW w:w="0" w:type="auto"/>
          </w:tcPr>
          <w:p w14:paraId="635630B0" w14:textId="77777777" w:rsidR="00FE33A2" w:rsidRPr="00725178" w:rsidRDefault="00FE33A2" w:rsidP="005F5E29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b/>
                <w:i/>
                <w:color w:val="538135" w:themeColor="accent6" w:themeShade="BF"/>
                <w:sz w:val="28"/>
                <w:szCs w:val="28"/>
              </w:rPr>
            </w:pPr>
            <w:r w:rsidRPr="00725178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rekomendowane dla pracowników szkół oraz uczniów w określonych grupach wiekowych</w:t>
            </w:r>
            <w:r w:rsidR="00AA781E">
              <w:rPr>
                <w:rFonts w:eastAsiaTheme="minorHAnsi"/>
                <w:b/>
                <w:i/>
                <w:color w:val="4DAE46"/>
                <w:sz w:val="28"/>
                <w:szCs w:val="28"/>
                <w:lang w:eastAsia="en-US"/>
              </w:rPr>
              <w:t>.</w:t>
            </w:r>
            <w:r w:rsidRPr="00725178">
              <w:rPr>
                <w:b/>
                <w:i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  <w:tr w:rsidR="00FE33A2" w14:paraId="1027B7EB" w14:textId="77777777" w:rsidTr="00FE33A2">
        <w:tc>
          <w:tcPr>
            <w:tcW w:w="2122" w:type="dxa"/>
          </w:tcPr>
          <w:p w14:paraId="407F6977" w14:textId="77777777" w:rsidR="00FE33A2" w:rsidRPr="008C23C8" w:rsidRDefault="00FE33A2" w:rsidP="00121E0B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ezynfekcja</w:t>
            </w:r>
          </w:p>
        </w:tc>
        <w:tc>
          <w:tcPr>
            <w:tcW w:w="0" w:type="auto"/>
          </w:tcPr>
          <w:p w14:paraId="72FDDD82" w14:textId="77777777" w:rsidR="00FE33A2" w:rsidRPr="008C23C8" w:rsidRDefault="00FE33A2" w:rsidP="00121E0B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przed i po zajęciach mycie powierzchni detergentem lub dezynfekcja środkiem dezynfekującym.</w:t>
            </w:r>
          </w:p>
        </w:tc>
      </w:tr>
      <w:tr w:rsidR="00982F91" w14:paraId="204BAFE4" w14:textId="77777777" w:rsidTr="00FE33A2">
        <w:tc>
          <w:tcPr>
            <w:tcW w:w="2122" w:type="dxa"/>
          </w:tcPr>
          <w:p w14:paraId="5EC7773B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D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ystans</w:t>
            </w:r>
          </w:p>
        </w:tc>
        <w:tc>
          <w:tcPr>
            <w:tcW w:w="0" w:type="auto"/>
          </w:tcPr>
          <w:p w14:paraId="2535E981" w14:textId="14661AE4" w:rsidR="00982F91" w:rsidRPr="008C23C8" w:rsidRDefault="00982F91" w:rsidP="00DE137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minimalna odległość pomiędzy osobami: 1,5 m.</w:t>
            </w:r>
          </w:p>
        </w:tc>
      </w:tr>
      <w:tr w:rsidR="00982F91" w14:paraId="79EB3D31" w14:textId="77777777" w:rsidTr="00FE33A2">
        <w:tc>
          <w:tcPr>
            <w:tcW w:w="2122" w:type="dxa"/>
          </w:tcPr>
          <w:p w14:paraId="12A76FE2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H</w:t>
            </w:r>
            <w:r w:rsidRPr="008C23C8">
              <w:rPr>
                <w:rFonts w:ascii="Proxima Nova" w:hAnsi="Proxima Nova" w:cs="Arial"/>
                <w:b/>
                <w:i/>
                <w:sz w:val="34"/>
                <w:szCs w:val="34"/>
              </w:rPr>
              <w:t>igiena</w:t>
            </w:r>
          </w:p>
        </w:tc>
        <w:tc>
          <w:tcPr>
            <w:tcW w:w="0" w:type="auto"/>
          </w:tcPr>
          <w:p w14:paraId="3C7BF177" w14:textId="77777777" w:rsidR="00982F91" w:rsidRPr="008C23C8" w:rsidRDefault="00982F91" w:rsidP="00982F91">
            <w:pPr>
              <w:pStyle w:val="punkty"/>
              <w:numPr>
                <w:ilvl w:val="0"/>
                <w:numId w:val="42"/>
              </w:numPr>
              <w:spacing w:before="240"/>
              <w:jc w:val="both"/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</w:pPr>
            <w:r w:rsidRPr="008C23C8">
              <w:rPr>
                <w:rFonts w:eastAsiaTheme="minorHAnsi" w:cstheme="minorBidi"/>
                <w:b/>
                <w:i/>
                <w:sz w:val="28"/>
                <w:szCs w:val="28"/>
                <w:lang w:eastAsia="en-US"/>
              </w:rPr>
              <w:t>częste mycie rąk (lub dezynfekcja rąk), ochrona podczas kichania i kaszlu, unikanie dotykania oczu, nosa i ust.</w:t>
            </w:r>
          </w:p>
        </w:tc>
      </w:tr>
      <w:tr w:rsidR="00982F91" w14:paraId="0B050ADE" w14:textId="77777777" w:rsidTr="00FE33A2">
        <w:tc>
          <w:tcPr>
            <w:tcW w:w="2122" w:type="dxa"/>
          </w:tcPr>
          <w:p w14:paraId="50976E45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M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aseczka</w:t>
            </w:r>
          </w:p>
        </w:tc>
        <w:tc>
          <w:tcPr>
            <w:tcW w:w="0" w:type="auto"/>
          </w:tcPr>
          <w:p w14:paraId="5C6E3571" w14:textId="77777777" w:rsidR="00982F91" w:rsidRPr="008C23C8" w:rsidRDefault="00982F91" w:rsidP="0013408C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/>
                <w:b/>
                <w:i/>
                <w:sz w:val="28"/>
                <w:szCs w:val="28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w przestrzeniach wspólnych, gdy nie można zachować dystansu</w:t>
            </w:r>
            <w:r w:rsidR="00AA781E" w:rsidRPr="008C23C8">
              <w:rPr>
                <w:rFonts w:ascii="Proxima Nova" w:hAnsi="Proxima Nova"/>
                <w:b/>
                <w:i/>
                <w:sz w:val="28"/>
                <w:szCs w:val="28"/>
              </w:rPr>
              <w:t>.</w:t>
            </w: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82F91" w14:paraId="7ECC9FB0" w14:textId="77777777" w:rsidTr="00FE33A2">
        <w:tc>
          <w:tcPr>
            <w:tcW w:w="2122" w:type="dxa"/>
          </w:tcPr>
          <w:p w14:paraId="5B7E9FD1" w14:textId="77777777" w:rsidR="00982F91" w:rsidRPr="008C23C8" w:rsidRDefault="00982F91" w:rsidP="00982F91">
            <w:pPr>
              <w:spacing w:before="240"/>
              <w:rPr>
                <w:rFonts w:ascii="Proxima Nova" w:hAnsi="Proxima Nova" w:cs="Arial"/>
                <w:b/>
                <w:i/>
                <w:sz w:val="34"/>
                <w:szCs w:val="34"/>
              </w:rPr>
            </w:pPr>
            <w:r w:rsidRPr="008C23C8">
              <w:rPr>
                <w:rFonts w:ascii="Proxima Nova" w:hAnsi="Proxima Nova" w:cs="Arial"/>
                <w:b/>
                <w:i/>
                <w:color w:val="4DAE46"/>
                <w:sz w:val="34"/>
                <w:szCs w:val="34"/>
              </w:rPr>
              <w:t>W</w:t>
            </w:r>
            <w:r w:rsidRPr="008C23C8">
              <w:rPr>
                <w:rFonts w:ascii="Proxima Nova" w:hAnsi="Proxima Nova"/>
                <w:b/>
                <w:i/>
                <w:sz w:val="34"/>
                <w:szCs w:val="34"/>
              </w:rPr>
              <w:t>ietrzenie</w:t>
            </w:r>
          </w:p>
        </w:tc>
        <w:tc>
          <w:tcPr>
            <w:tcW w:w="0" w:type="auto"/>
          </w:tcPr>
          <w:p w14:paraId="23C60578" w14:textId="77777777" w:rsidR="00982F91" w:rsidRPr="008C23C8" w:rsidRDefault="00982F91" w:rsidP="00982F91">
            <w:pPr>
              <w:pStyle w:val="Akapitzlist"/>
              <w:numPr>
                <w:ilvl w:val="0"/>
                <w:numId w:val="42"/>
              </w:numPr>
              <w:spacing w:before="240"/>
              <w:jc w:val="both"/>
              <w:rPr>
                <w:rFonts w:ascii="Proxima Nova" w:hAnsi="Proxima Nova" w:cs="Arial"/>
                <w:b/>
                <w:i/>
                <w:sz w:val="32"/>
                <w:szCs w:val="24"/>
              </w:rPr>
            </w:pPr>
            <w:r w:rsidRPr="008C23C8">
              <w:rPr>
                <w:rFonts w:ascii="Proxima Nova" w:hAnsi="Proxima Nova"/>
                <w:b/>
                <w:i/>
                <w:sz w:val="28"/>
                <w:szCs w:val="28"/>
              </w:rPr>
              <w:t>przed, po i w trakcie zajęć oraz przerw, a także w dni wolne od zajęć.</w:t>
            </w:r>
          </w:p>
        </w:tc>
      </w:tr>
    </w:tbl>
    <w:p w14:paraId="0B170DA4" w14:textId="77777777" w:rsidR="00834E39" w:rsidRPr="00834E39" w:rsidRDefault="00834E39" w:rsidP="00834E39">
      <w:pPr>
        <w:pStyle w:val="punkty"/>
        <w:numPr>
          <w:ilvl w:val="0"/>
          <w:numId w:val="0"/>
        </w:numPr>
        <w:ind w:left="357"/>
      </w:pPr>
    </w:p>
    <w:p w14:paraId="0E72F2DF" w14:textId="2C2251F4" w:rsidR="00AA781E" w:rsidRPr="008C23C8" w:rsidRDefault="00AA781E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W trosce o bezpieczeństwo uczniów, pracowników szkół i ich najbliższych rekomendowane jest szczepienie jako świadoma decyzja w zakresie ochrony przez zachorowaniem i przenoszeniem COVID-19.</w:t>
      </w:r>
    </w:p>
    <w:p w14:paraId="6ADC0184" w14:textId="3BAECF2A" w:rsidR="00834E39" w:rsidRPr="008C23C8" w:rsidRDefault="00834E39" w:rsidP="00AA781E">
      <w:pPr>
        <w:pStyle w:val="punkty"/>
        <w:numPr>
          <w:ilvl w:val="0"/>
          <w:numId w:val="0"/>
        </w:numPr>
        <w:spacing w:before="240"/>
        <w:jc w:val="both"/>
        <w:rPr>
          <w:i/>
          <w:sz w:val="26"/>
          <w:szCs w:val="26"/>
        </w:rPr>
      </w:pPr>
      <w:r w:rsidRPr="008C23C8">
        <w:rPr>
          <w:i/>
          <w:sz w:val="26"/>
          <w:szCs w:val="26"/>
        </w:rPr>
        <w:t>W ogólnych wytycznych nie jest możliwe uwzględnienie specyfiki każdej szkoły</w:t>
      </w:r>
      <w:r w:rsidR="00DE51BE" w:rsidRPr="008C23C8">
        <w:rPr>
          <w:i/>
          <w:sz w:val="26"/>
          <w:szCs w:val="26"/>
        </w:rPr>
        <w:t xml:space="preserve"> –</w:t>
      </w:r>
      <w:r w:rsidRPr="008C23C8">
        <w:rPr>
          <w:i/>
          <w:sz w:val="26"/>
          <w:szCs w:val="26"/>
        </w:rPr>
        <w:t xml:space="preserve"> małej i</w:t>
      </w:r>
      <w:r w:rsidR="00E10C68" w:rsidRPr="008C23C8">
        <w:rPr>
          <w:rFonts w:hint="eastAsia"/>
          <w:i/>
          <w:sz w:val="26"/>
          <w:szCs w:val="26"/>
        </w:rPr>
        <w:t> </w:t>
      </w:r>
      <w:r w:rsidR="00FE33A2" w:rsidRPr="008C23C8">
        <w:rPr>
          <w:i/>
          <w:sz w:val="26"/>
          <w:szCs w:val="26"/>
        </w:rPr>
        <w:t>dużej, z regionów o zróżnicowanej sytuacji epidemicznej</w:t>
      </w:r>
      <w:r w:rsidRPr="008C23C8">
        <w:rPr>
          <w:i/>
          <w:sz w:val="26"/>
          <w:szCs w:val="26"/>
        </w:rPr>
        <w:t xml:space="preserve">. Szkoły różnią się </w:t>
      </w:r>
      <w:r w:rsidR="0029351F" w:rsidRPr="008C23C8">
        <w:rPr>
          <w:i/>
          <w:sz w:val="26"/>
          <w:szCs w:val="26"/>
        </w:rPr>
        <w:t xml:space="preserve">m.in. </w:t>
      </w:r>
      <w:r w:rsidRPr="008C23C8">
        <w:rPr>
          <w:i/>
          <w:sz w:val="26"/>
          <w:szCs w:val="26"/>
        </w:rPr>
        <w:t>zasobami kadrowymi i</w:t>
      </w:r>
      <w:r w:rsidR="00DE51BE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związaną z tym samodzielnością w realizacji zadań wychowawczych, profilaktycznych oraz </w:t>
      </w:r>
      <w:r w:rsidR="00FE33A2" w:rsidRPr="008C23C8">
        <w:rPr>
          <w:i/>
          <w:sz w:val="26"/>
          <w:szCs w:val="26"/>
        </w:rPr>
        <w:t>z obszaru pomocy psychologiczno</w:t>
      </w:r>
      <w:r w:rsidR="00725178" w:rsidRPr="008C23C8">
        <w:rPr>
          <w:i/>
          <w:sz w:val="26"/>
          <w:szCs w:val="26"/>
        </w:rPr>
        <w:t>-</w:t>
      </w:r>
      <w:r w:rsidR="00FE33A2" w:rsidRPr="008C23C8">
        <w:rPr>
          <w:i/>
          <w:sz w:val="26"/>
          <w:szCs w:val="26"/>
        </w:rPr>
        <w:t xml:space="preserve"> </w:t>
      </w:r>
      <w:r w:rsidRPr="008C23C8">
        <w:rPr>
          <w:i/>
          <w:sz w:val="26"/>
          <w:szCs w:val="26"/>
        </w:rPr>
        <w:t xml:space="preserve">pedagogicznej. </w:t>
      </w:r>
    </w:p>
    <w:p w14:paraId="1533211D" w14:textId="226EA196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Po okresie długotrwałej nauki zdalnej i izolacji uczniów od bezpośrednich kontaktów ze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społecznością szkolną działania wychowawcze, profilaktyczne i wspierające kondycję psychiczną uczniów stanowią pilną konieczność. Należy je prowadzić w</w:t>
      </w:r>
      <w:r w:rsidR="00E10C68" w:rsidRPr="008C23C8">
        <w:rPr>
          <w:rFonts w:ascii="Proxima Nova" w:eastAsia="Times New Roman" w:hAnsi="Proxima Nova" w:cs="Arial" w:hint="eastAsia"/>
          <w:i/>
          <w:sz w:val="26"/>
          <w:szCs w:val="26"/>
          <w:lang w:eastAsia="pl-PL"/>
        </w:rPr>
        <w:t> 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sposób, który zapewni ich optymalną skuteczność w ochronie zdrowia psychicznego dzieci i młodzieży, przy jednoczesnej dbałości o zachowanie reguł sanitarnych dostosowany</w:t>
      </w:r>
      <w:r w:rsidR="00CD3A1A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ch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do sytuacji i potrzeb szkoły, do wymagań związanych z charakterem podejmowanych działań </w:t>
      </w:r>
      <w:r w:rsidR="00982F91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ramach programu wychowawczo-profilaktycznego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oraz innych lokalnych uwarunkowań.</w:t>
      </w:r>
    </w:p>
    <w:p w14:paraId="658A0842" w14:textId="0939C280" w:rsidR="00834E39" w:rsidRPr="008C23C8" w:rsidRDefault="00834E39" w:rsidP="00AA781E">
      <w:pPr>
        <w:spacing w:before="240" w:after="0" w:line="240" w:lineRule="auto"/>
        <w:jc w:val="both"/>
        <w:rPr>
          <w:rFonts w:ascii="Proxima Nova" w:eastAsia="Times New Roman" w:hAnsi="Proxima Nova" w:cs="Arial"/>
          <w:i/>
          <w:sz w:val="26"/>
          <w:szCs w:val="26"/>
          <w:lang w:eastAsia="pl-PL"/>
        </w:rPr>
      </w:pP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W obliczu zagrożeń psychicznych, na jakie narażone były i są dzieci i mło</w:t>
      </w:r>
      <w:r w:rsidR="0013408C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dzież dbałość o bezpieczeństwo </w:t>
      </w:r>
      <w:r w:rsidR="00D465E2"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>zdrowotne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t xml:space="preserve"> musi być rozsądnie godzona z dbałością </w:t>
      </w:r>
      <w:r w:rsidRPr="008C23C8">
        <w:rPr>
          <w:rFonts w:ascii="Proxima Nova" w:eastAsia="Times New Roman" w:hAnsi="Proxima Nova" w:cs="Arial"/>
          <w:i/>
          <w:sz w:val="26"/>
          <w:szCs w:val="26"/>
          <w:lang w:eastAsia="pl-PL"/>
        </w:rPr>
        <w:br/>
        <w:t>o zdrowie psychiczne. Należy brać obie te potrzeby pod uwagę i szukać rozwiązań.</w:t>
      </w:r>
    </w:p>
    <w:p w14:paraId="7B6BCB0D" w14:textId="3B4B6D39" w:rsidR="00982F91" w:rsidRPr="008C23C8" w:rsidRDefault="00834E39" w:rsidP="00AA781E">
      <w:pPr>
        <w:spacing w:before="240" w:after="0" w:line="240" w:lineRule="auto"/>
        <w:jc w:val="both"/>
        <w:rPr>
          <w:rFonts w:ascii="Proxima Nova" w:hAnsi="Proxima Nova" w:cs="Arial"/>
          <w:i/>
          <w:sz w:val="26"/>
          <w:szCs w:val="26"/>
        </w:rPr>
      </w:pPr>
      <w:r w:rsidRPr="008C23C8">
        <w:rPr>
          <w:rFonts w:ascii="Proxima Nova" w:hAnsi="Proxima Nova" w:cs="Arial"/>
          <w:i/>
          <w:sz w:val="26"/>
          <w:szCs w:val="26"/>
        </w:rPr>
        <w:t>Pozostawienie w tym względzie decyzyjności i autonomii dyrektorom szkół, którzy najlepiej znają i rozumieją wszystkie uwarunkowania swojej szkoły, da możliwość zastosowania optymalnych, czase</w:t>
      </w:r>
      <w:r w:rsidR="0013408C" w:rsidRPr="008C23C8">
        <w:rPr>
          <w:rFonts w:ascii="Proxima Nova" w:hAnsi="Proxima Nova" w:cs="Arial"/>
          <w:i/>
          <w:sz w:val="26"/>
          <w:szCs w:val="26"/>
        </w:rPr>
        <w:t>m nietypowych rozwiązań</w:t>
      </w:r>
      <w:r w:rsidR="004158CE" w:rsidRPr="008C23C8">
        <w:rPr>
          <w:rFonts w:ascii="Proxima Nova" w:hAnsi="Proxima Nova" w:cs="Arial"/>
          <w:i/>
          <w:sz w:val="26"/>
          <w:szCs w:val="26"/>
        </w:rPr>
        <w:t>. Będą one</w:t>
      </w:r>
      <w:r w:rsidRPr="008C23C8">
        <w:rPr>
          <w:rFonts w:ascii="Proxima Nova" w:hAnsi="Proxima Nova" w:cs="Arial"/>
          <w:i/>
          <w:sz w:val="26"/>
          <w:szCs w:val="26"/>
        </w:rPr>
        <w:t xml:space="preserve"> gwarancją bezpieczeństwa i troską o zdrowie psychiczne uczniów.</w:t>
      </w:r>
    </w:p>
    <w:p w14:paraId="7159B452" w14:textId="77777777" w:rsidR="00725178" w:rsidRPr="008C23C8" w:rsidRDefault="00725178" w:rsidP="00725178">
      <w:pPr>
        <w:pStyle w:val="Nagwek1"/>
        <w:spacing w:before="120" w:after="0"/>
        <w:rPr>
          <w:rFonts w:eastAsiaTheme="minorHAnsi"/>
          <w:color w:val="auto"/>
        </w:rPr>
      </w:pPr>
    </w:p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42CEFE7C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z zachowaniem zasad bezpieczeństwa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(rower, hulajnoga).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78206FFF" w14:textId="77777777" w:rsidR="008C23C8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zamieścić informację o obowiązku dezynfekowania rąk oraz instrukcję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użycia środka dezynfekującego</w:t>
      </w:r>
      <w:r w:rsidR="00DF1155" w:rsidRPr="008C23C8">
        <w:rPr>
          <w:lang w:bidi="pl-PL"/>
        </w:rPr>
        <w:t xml:space="preserve">. </w:t>
      </w:r>
      <w:r w:rsidR="00FE33A2" w:rsidRPr="008C23C8">
        <w:rPr>
          <w:lang w:bidi="pl-PL"/>
        </w:rPr>
        <w:t>Wszystkim n</w:t>
      </w:r>
      <w:r w:rsidR="00DF1155" w:rsidRPr="008C23C8">
        <w:rPr>
          <w:lang w:bidi="pl-PL"/>
        </w:rPr>
        <w:t>ależy umożliwić skorzystanie z płynu do dezynfekcji rąk oraz regularnie napełniać dozowniki.</w:t>
      </w:r>
      <w:r w:rsidR="005F2809" w:rsidRPr="008C23C8">
        <w:rPr>
          <w:lang w:bidi="pl-PL"/>
        </w:rPr>
        <w:t xml:space="preserve"> </w:t>
      </w:r>
      <w:r w:rsidR="00F47E36"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1BE6179C" w14:textId="0F758FE9" w:rsidR="00AC5117" w:rsidRPr="008C23C8" w:rsidRDefault="00AB297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>budynku szkoły lub na teren szkoły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8A7EC2" w:rsidRPr="008C23C8">
        <w:rPr>
          <w:lang w:bidi="pl-PL"/>
        </w:rPr>
        <w:t xml:space="preserve"> zasad</w:t>
      </w:r>
      <w:r w:rsidRPr="008C23C8">
        <w:rPr>
          <w:lang w:bidi="pl-PL"/>
        </w:rPr>
        <w:t>y:</w:t>
      </w:r>
    </w:p>
    <w:p w14:paraId="65248972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1 opiekun z dzieckiem/dziećmi,</w:t>
      </w:r>
    </w:p>
    <w:p w14:paraId="45B9C915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>dystans od kolejnego opiekuna z dzieckiem/dziećmi min. 1,5 m,</w:t>
      </w:r>
    </w:p>
    <w:p w14:paraId="03640F56" w14:textId="77777777" w:rsidR="00AC5117" w:rsidRPr="008C23C8" w:rsidRDefault="00AC5117" w:rsidP="00AC5117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dystans od pracowników szkoły min. 1,5 m, </w:t>
      </w:r>
    </w:p>
    <w:p w14:paraId="30AD0E84" w14:textId="77777777" w:rsidR="00AC5117" w:rsidRPr="008C23C8" w:rsidRDefault="00AC5117" w:rsidP="00166FB9">
      <w:pPr>
        <w:pStyle w:val="punkty"/>
        <w:numPr>
          <w:ilvl w:val="0"/>
          <w:numId w:val="27"/>
        </w:numPr>
      </w:pPr>
      <w:r w:rsidRPr="008C23C8">
        <w:rPr>
          <w:lang w:bidi="pl-PL"/>
        </w:rPr>
        <w:t xml:space="preserve">opiekunowie powinni przestrzegać obowiązujących </w:t>
      </w:r>
      <w:r w:rsidR="008C2C79" w:rsidRPr="008C23C8">
        <w:rPr>
          <w:lang w:bidi="pl-PL"/>
        </w:rPr>
        <w:t>zasad</w:t>
      </w:r>
      <w:r w:rsidRPr="008C23C8">
        <w:rPr>
          <w:lang w:bidi="pl-PL"/>
        </w:rPr>
        <w:t xml:space="preserve"> związanych 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77777777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uczniów szkół ponadpodstawowych. </w:t>
      </w:r>
    </w:p>
    <w:p w14:paraId="6EE2393E" w14:textId="50B48122" w:rsidR="00F11D05" w:rsidRPr="008C23C8" w:rsidRDefault="00A45B8F" w:rsidP="00F11D05">
      <w:pPr>
        <w:pStyle w:val="punkty"/>
        <w:numPr>
          <w:ilvl w:val="0"/>
          <w:numId w:val="23"/>
        </w:numPr>
      </w:pPr>
      <w:r w:rsidRPr="008C23C8">
        <w:t>N</w:t>
      </w:r>
      <w:r w:rsidR="00333C9B" w:rsidRPr="008C23C8">
        <w:t>ależy ograniczyć</w:t>
      </w:r>
      <w:r w:rsidR="00D465E2" w:rsidRPr="008C23C8">
        <w:t>,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 xml:space="preserve">przebywanie w szkole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t>za</w:t>
      </w:r>
      <w:r w:rsidR="00F11D05" w:rsidRPr="008C23C8">
        <w:t>stosowania środków ochronnych (</w:t>
      </w:r>
      <w:r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Należy zapewnić sposoby szybkiej</w:t>
      </w:r>
      <w:r w:rsidR="00120FB6" w:rsidRPr="008C23C8">
        <w:t>, skutecznej</w:t>
      </w:r>
      <w:r w:rsidRPr="008C23C8">
        <w:t xml:space="preserve"> komunikacji z opiekunami ucznia. Rekomendowany jest kontakt z wykorzystaniem technik komunikacji na odległość.</w:t>
      </w:r>
    </w:p>
    <w:p w14:paraId="5B98384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>Rekomen</w:t>
      </w:r>
      <w:r w:rsidR="009C531F" w:rsidRPr="008C23C8">
        <w:t xml:space="preserve">duje się posiadanie termometru </w:t>
      </w:r>
      <w:r w:rsidRPr="008C23C8">
        <w:t>bezdotykowego (co najmniej 1 termometr dla szkoły) i dezynfekowanie go po użyciu w danej grupie. W przypadku posiadania innych termometrów niż termometr bezdotykowy konieczna jest dezynfekcja po każdym użyciu</w:t>
      </w:r>
      <w:r w:rsidR="007C424E" w:rsidRPr="008C23C8">
        <w:t>.</w:t>
      </w:r>
      <w:r w:rsidR="005D1685" w:rsidRPr="008C23C8">
        <w:t xml:space="preserve"> </w:t>
      </w:r>
      <w:r w:rsidR="00D465E2" w:rsidRPr="008C23C8">
        <w:t xml:space="preserve">Dopuszcza się używanie </w:t>
      </w:r>
      <w:r w:rsidR="00FE5970" w:rsidRPr="008C23C8">
        <w:t>innych urządzeń</w:t>
      </w:r>
      <w:r w:rsidR="00D465E2" w:rsidRPr="008C23C8">
        <w:t xml:space="preserve"> do bezdotykowego pomiaru temperatury.</w:t>
      </w:r>
    </w:p>
    <w:p w14:paraId="79B2D560" w14:textId="77777777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lub wyznaczonym miejscu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2835AA88" w:rsidR="00E23E90" w:rsidRPr="008C23C8" w:rsidRDefault="007033F5" w:rsidP="00AC5117">
      <w:pPr>
        <w:pStyle w:val="punkty"/>
        <w:numPr>
          <w:ilvl w:val="0"/>
          <w:numId w:val="23"/>
        </w:numPr>
      </w:pPr>
      <w:r w:rsidRPr="008C23C8">
        <w:t>Należy zapewnić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 w:rsidR="004158CE" w:rsidRPr="008C23C8"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 wyznaczone</w:t>
      </w:r>
      <w:r w:rsidR="003E6791" w:rsidRPr="008C23C8">
        <w:t xml:space="preserve"> </w:t>
      </w:r>
      <w:r w:rsidR="00226300" w:rsidRPr="008C23C8">
        <w:t xml:space="preserve">dla poszczególnych klas </w:t>
      </w:r>
      <w:r w:rsidR="003E6791" w:rsidRPr="008C23C8">
        <w:t xml:space="preserve">w sposób umożliwiający zachowanie zasady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1EF4128" w14:textId="7BB1CE81" w:rsidR="00AC5117" w:rsidRPr="008C23C8" w:rsidRDefault="00E23E90" w:rsidP="00AC5117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 xml:space="preserve">ależy </w:t>
      </w:r>
      <w:r w:rsidR="00E25736" w:rsidRPr="008C23C8">
        <w:t>ustalić</w:t>
      </w:r>
      <w:r w:rsidR="00CD3600" w:rsidRPr="008C23C8">
        <w:t xml:space="preserve"> indywidualny harmonogram/plan </w:t>
      </w:r>
      <w:r w:rsidR="00B845A4" w:rsidRPr="008C23C8">
        <w:t xml:space="preserve">dnia (lub </w:t>
      </w:r>
      <w:r w:rsidR="00E25736" w:rsidRPr="008C23C8">
        <w:t>tygodnia</w:t>
      </w:r>
      <w:r w:rsidR="00B845A4" w:rsidRPr="008C23C8">
        <w:t>)</w:t>
      </w:r>
      <w:r w:rsidR="00CD3600" w:rsidRPr="008C23C8">
        <w:t xml:space="preserve"> dla danej klasy, uwzgledniający</w:t>
      </w:r>
      <w:r w:rsidR="00E25736" w:rsidRPr="008C23C8">
        <w:t xml:space="preserve"> m.in.</w:t>
      </w:r>
      <w:r w:rsidR="006F1DEB" w:rsidRPr="008C23C8">
        <w:t>:</w:t>
      </w:r>
    </w:p>
    <w:p w14:paraId="52A3420B" w14:textId="77777777" w:rsidR="00AC5117" w:rsidRPr="008C23C8" w:rsidRDefault="00AC5117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godziny przychodzenia i wychodzenia ze szkoły,</w:t>
      </w:r>
    </w:p>
    <w:p w14:paraId="5C2987C6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 przerw (nie rzadziej niż co 45 min),</w:t>
      </w:r>
    </w:p>
    <w:p w14:paraId="404A975D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korzystanie</w:t>
      </w:r>
      <w:r w:rsidR="00AC5117" w:rsidRPr="008C23C8">
        <w:t xml:space="preserve"> ze stołówki szkolnej,</w:t>
      </w:r>
    </w:p>
    <w:p w14:paraId="089D9BDC" w14:textId="77777777" w:rsidR="00AC5117" w:rsidRPr="008C23C8" w:rsidRDefault="004A05D2" w:rsidP="00C1434D">
      <w:pPr>
        <w:pStyle w:val="punkty"/>
        <w:numPr>
          <w:ilvl w:val="0"/>
          <w:numId w:val="28"/>
        </w:numPr>
        <w:spacing w:before="0" w:line="276" w:lineRule="auto"/>
        <w:ind w:left="714" w:hanging="357"/>
      </w:pPr>
      <w:r w:rsidRPr="008C23C8">
        <w:t>zajęcia</w:t>
      </w:r>
      <w:r w:rsidR="00AC5117" w:rsidRPr="008C23C8">
        <w:t xml:space="preserve"> na boisku</w:t>
      </w:r>
      <w:r w:rsidRPr="008C23C8">
        <w:t>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43B8DA1D" w14:textId="77150B08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Sprzęt i materiały wykorzystywane podczas zajęć praktycznych w szkołach i</w:t>
      </w:r>
      <w:r w:rsidR="00686D73">
        <w:t xml:space="preserve"> </w:t>
      </w:r>
      <w:r w:rsidRPr="008C23C8">
        <w:t>placówkach prowadzących kształcenie zawodowe należy czyścić lub dezynfekować.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77777777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Pr="008C23C8">
        <w:rPr>
          <w:b/>
        </w:rPr>
        <w:t>przerwy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70409DBF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 korzystanie przez uczniów z boiska szkolnego oraz pobyt na świeżym powietrzu na terenie szkoły</w:t>
      </w:r>
      <w:r w:rsidRPr="008C23C8">
        <w:t>.</w:t>
      </w:r>
    </w:p>
    <w:p w14:paraId="36E9A780" w14:textId="77777777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wyjść w miejsca otwarte, np. 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6B8F7A97" w14:textId="1DC8D9E7" w:rsidR="00725178" w:rsidRPr="008C23C8" w:rsidRDefault="00725178" w:rsidP="00725178">
      <w:pPr>
        <w:pStyle w:val="punkty"/>
        <w:numPr>
          <w:ilvl w:val="0"/>
          <w:numId w:val="23"/>
        </w:numPr>
      </w:pPr>
      <w:r w:rsidRPr="008C23C8">
        <w:t>W przypadku zajęć w ramach praktycznej nauki zawodu u pracodawców podmiot przyjmujący uczniów</w:t>
      </w:r>
      <w:r w:rsidR="006328CE" w:rsidRPr="008C23C8">
        <w:t xml:space="preserve"> i słuchaczy</w:t>
      </w:r>
      <w:r w:rsidRPr="008C23C8">
        <w:t xml:space="preserve"> zapewnia prowadzenie tych zajęć z uwzględnieniem przepisów odrębnych</w:t>
      </w:r>
      <w:r w:rsidR="006328CE" w:rsidRPr="008C23C8">
        <w:t>,</w:t>
      </w:r>
      <w:r w:rsidRPr="008C23C8">
        <w:t xml:space="preserve"> dotyczących ograniczeń, nakazów i zakazów w związku z wystąpieniem stanu epidemii, właściwych dla zakładów pracy oraz wytycznych ministrów właściwych dla zawodów szkolnictwa branżowego, dotyczących poszczególnych branż.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77777777" w:rsidR="00075D99" w:rsidRPr="008C23C8" w:rsidRDefault="0049457C" w:rsidP="00075D99">
      <w:pPr>
        <w:pStyle w:val="punkty"/>
        <w:numPr>
          <w:ilvl w:val="0"/>
          <w:numId w:val="23"/>
        </w:numPr>
      </w:pPr>
      <w:r w:rsidRPr="008C23C8">
        <w:t xml:space="preserve">Podczas ustalania bezpiecznych zasad korzystania z szatni, </w:t>
      </w:r>
      <w:r w:rsidR="00FE4175" w:rsidRPr="008C23C8">
        <w:t xml:space="preserve">należy </w:t>
      </w:r>
      <w:r w:rsidR="00907613" w:rsidRPr="008C23C8">
        <w:t xml:space="preserve">przystosować inne pomieszczenia na szatnię </w:t>
      </w:r>
      <w:r w:rsidR="00B50EAD" w:rsidRPr="008C23C8">
        <w:t>lub</w:t>
      </w:r>
      <w:r w:rsidR="00FE4175" w:rsidRPr="008C23C8">
        <w:t xml:space="preserve"> wprowadzić </w:t>
      </w:r>
      <w:r w:rsidR="00431F9A" w:rsidRPr="008C23C8">
        <w:t>różne</w:t>
      </w:r>
      <w:r w:rsidR="006475C6" w:rsidRPr="008C23C8">
        <w:t xml:space="preserve"> </w:t>
      </w:r>
      <w:r w:rsidR="00431F9A" w:rsidRPr="008C23C8">
        <w:t>godziny</w:t>
      </w:r>
      <w:r w:rsidR="00FE4175" w:rsidRPr="008C23C8">
        <w:t xml:space="preserve"> przychodzenia uczniów do </w:t>
      </w:r>
      <w:r w:rsidR="006475C6" w:rsidRPr="008C23C8">
        <w:t>szkoły</w:t>
      </w:r>
      <w:r w:rsidR="00AC5117" w:rsidRPr="008C23C8">
        <w:t xml:space="preserve"> zgodnie z harmonogramem/planem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3589D5C6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953469" w:rsidRPr="008C23C8">
        <w:t>Do regulaminu korzystania z zajęć świetlicowych należy wprowadzić zapisy dotyczące zachowania bezpieczeństwa w</w:t>
      </w:r>
      <w:r w:rsidR="0049457C" w:rsidRPr="008C23C8">
        <w:t xml:space="preserve"> czasie epidemii</w:t>
      </w:r>
      <w:r w:rsidR="00953469"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D5585C" w:rsidRPr="008C23C8">
        <w:t xml:space="preserve">Świetlice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7D2AA3E3" w:rsidR="001839EC" w:rsidRPr="008C23C8" w:rsidRDefault="001073BA" w:rsidP="004A05D2">
      <w:pPr>
        <w:pStyle w:val="punkty"/>
        <w:numPr>
          <w:ilvl w:val="0"/>
          <w:numId w:val="23"/>
        </w:numPr>
      </w:pPr>
      <w:r w:rsidRPr="008C23C8">
        <w:t>Należy ustalić i upowszechnić zasady realizacji zajęć pozalekcyjnych organizowanych w szkole</w:t>
      </w:r>
      <w:r w:rsidR="00891D29" w:rsidRPr="008C23C8">
        <w:t xml:space="preserve">. </w:t>
      </w:r>
      <w:r w:rsidR="00CA2AFD" w:rsidRPr="008C23C8">
        <w:t xml:space="preserve">Nie powinny odbywać się </w:t>
      </w:r>
      <w:r w:rsidR="00FB47B5" w:rsidRPr="008C23C8">
        <w:t xml:space="preserve">one </w:t>
      </w:r>
      <w:r w:rsidR="00CA2AFD" w:rsidRPr="008C23C8">
        <w:t xml:space="preserve">w trakcie </w:t>
      </w:r>
      <w:r w:rsidR="002F46DB" w:rsidRPr="008C23C8">
        <w:t>zajęć obowiązkowych</w:t>
      </w:r>
      <w:r w:rsidR="005E1526" w:rsidRPr="008C23C8">
        <w:t xml:space="preserve"> </w:t>
      </w:r>
      <w:r w:rsidR="005A7BE8" w:rsidRPr="008C23C8">
        <w:t>szkoły</w:t>
      </w:r>
      <w:r w:rsidR="00CA2AFD" w:rsidRPr="008C23C8">
        <w:t xml:space="preserve">, </w:t>
      </w:r>
      <w:r w:rsidR="00FB47B5" w:rsidRPr="008C23C8">
        <w:t xml:space="preserve">a </w:t>
      </w:r>
      <w:r w:rsidR="00CA2AFD" w:rsidRPr="008C23C8">
        <w:t xml:space="preserve">po </w:t>
      </w:r>
      <w:r w:rsidR="002F46DB" w:rsidRPr="008C23C8">
        <w:t xml:space="preserve">ich </w:t>
      </w:r>
      <w:r w:rsidR="00CA2AFD" w:rsidRPr="008C23C8">
        <w:t>zakończeniu</w:t>
      </w:r>
      <w:r w:rsidRPr="008C23C8">
        <w:t>.</w:t>
      </w:r>
      <w:r w:rsidR="003341EC" w:rsidRPr="008C23C8">
        <w:t xml:space="preserve"> Rekomenduje się organizację </w:t>
      </w:r>
      <w:r w:rsidR="002F46DB" w:rsidRPr="008C23C8">
        <w:t xml:space="preserve">zajęć pozalekcyjnych </w:t>
      </w:r>
      <w:r w:rsidR="003341EC" w:rsidRPr="008C23C8">
        <w:t>w małych grupach</w:t>
      </w:r>
      <w:r w:rsidR="002F46DB" w:rsidRPr="008C23C8">
        <w:t xml:space="preserve"> lub w oddziałach klasowych</w:t>
      </w:r>
      <w:r w:rsidR="00AC5117" w:rsidRPr="008C23C8">
        <w:t>,</w:t>
      </w:r>
      <w:r w:rsidR="003341EC" w:rsidRPr="008C23C8">
        <w:t xml:space="preserve"> 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</w:t>
      </w:r>
      <w:proofErr w:type="spellStart"/>
      <w:r w:rsidR="000C6748" w:rsidRPr="008C23C8">
        <w:t>sal</w:t>
      </w:r>
      <w:proofErr w:type="spellEnd"/>
      <w:r w:rsidR="000C6748" w:rsidRPr="008C23C8">
        <w:t>.</w:t>
      </w:r>
    </w:p>
    <w:p w14:paraId="37E7E6A6" w14:textId="77777777" w:rsidR="00075D99" w:rsidRPr="008C23C8" w:rsidRDefault="009450CE" w:rsidP="00075D99">
      <w:pPr>
        <w:pStyle w:val="punkty"/>
        <w:numPr>
          <w:ilvl w:val="0"/>
          <w:numId w:val="23"/>
        </w:numPr>
      </w:pPr>
      <w:r w:rsidRPr="008C23C8">
        <w:t xml:space="preserve">Należy ustalić i upowszechnić zasady korzystania z biblioteki szkolnej oraz godziny jej pracy, uwzględniając konieczny okres </w:t>
      </w:r>
      <w:r w:rsidR="003428BA" w:rsidRPr="008C23C8">
        <w:t>2</w:t>
      </w:r>
      <w:r w:rsidR="000E37EF" w:rsidRPr="008C23C8">
        <w:t xml:space="preserve"> dni </w:t>
      </w:r>
      <w:r w:rsidRPr="008C23C8">
        <w:t>kwarantanny dla książek i innych materiałów przechowywanych w bibliotekach</w:t>
      </w:r>
      <w:r w:rsidR="007C424E" w:rsidRPr="008C23C8">
        <w:t>.</w:t>
      </w:r>
      <w:r w:rsidRPr="008C23C8">
        <w:t xml:space="preserve"> </w:t>
      </w:r>
    </w:p>
    <w:p w14:paraId="56882E4B" w14:textId="77777777" w:rsidR="00075D99" w:rsidRPr="008C23C8" w:rsidRDefault="004A05D2" w:rsidP="00075D99">
      <w:pPr>
        <w:pStyle w:val="punkty"/>
        <w:numPr>
          <w:ilvl w:val="0"/>
          <w:numId w:val="23"/>
        </w:numPr>
      </w:pPr>
      <w:r w:rsidRPr="008C23C8">
        <w:t>Należy</w:t>
      </w:r>
      <w:r w:rsidR="00A33FAC" w:rsidRPr="008C23C8">
        <w:t xml:space="preserve"> </w:t>
      </w:r>
      <w:r w:rsidR="00AE00E1" w:rsidRPr="008C23C8">
        <w:t>we współpracy z pielęgniarką</w:t>
      </w:r>
      <w:r w:rsidR="00BA0CBC" w:rsidRPr="008C23C8">
        <w:t xml:space="preserve"> środowiska nauczania i wychowania</w:t>
      </w:r>
      <w:r w:rsidRPr="008C23C8">
        <w:t>/higienistką szkolną</w:t>
      </w:r>
      <w:r w:rsidR="00AE00E1" w:rsidRPr="008C23C8">
        <w:t xml:space="preserve"> </w:t>
      </w:r>
      <w:r w:rsidR="00A33FAC" w:rsidRPr="008C23C8">
        <w:t>ustalić i upowszechnić zasady korzystania z gabinetu profilaktyki zdrowotnej oraz godziny jego pracy, uwzględniając wymagania okr</w:t>
      </w:r>
      <w:r w:rsidR="0089351A" w:rsidRPr="008C23C8">
        <w:t>eślone w przepisach prawa oraz</w:t>
      </w:r>
      <w:r w:rsidR="00A33FAC" w:rsidRPr="008C23C8">
        <w:t xml:space="preserve"> aktualnych wytycznych m.in. Ministerstwa Zdrowia i Narodowego Funduszu Zdrowia.</w:t>
      </w:r>
    </w:p>
    <w:p w14:paraId="4164D1BB" w14:textId="77777777" w:rsidR="00075D99" w:rsidRPr="008C23C8" w:rsidRDefault="00A33FAC" w:rsidP="00075D99">
      <w:pPr>
        <w:pStyle w:val="punkty"/>
        <w:numPr>
          <w:ilvl w:val="0"/>
          <w:numId w:val="23"/>
        </w:numPr>
      </w:pPr>
      <w:r w:rsidRPr="008C23C8">
        <w:t xml:space="preserve">Jeżeli w szkole funkcjonuje gabinet stomatologiczny, należy ustalić </w:t>
      </w:r>
      <w:r w:rsidR="00AE00E1" w:rsidRPr="008C23C8">
        <w:t>ze świadczeniodawcą na podstawie obowiązujących go wymagań określonych</w:t>
      </w:r>
      <w:r w:rsidR="0089351A" w:rsidRPr="008C23C8">
        <w:t xml:space="preserve"> w przepisach prawa oraz</w:t>
      </w:r>
      <w:r w:rsidR="00AE00E1" w:rsidRPr="008C23C8">
        <w:t xml:space="preserve"> aktualnych wytycznych m.in. Ministerstwa Zdrowia i Narodowego Funduszu Zdrowia, </w:t>
      </w:r>
      <w:r w:rsidRPr="008C23C8">
        <w:t xml:space="preserve">zasady korzystania z </w:t>
      </w:r>
      <w:r w:rsidR="00AE00E1" w:rsidRPr="008C23C8">
        <w:t>gabinetu</w:t>
      </w:r>
      <w:r w:rsidRPr="008C23C8">
        <w:t xml:space="preserve"> oraz godziny jego</w:t>
      </w:r>
      <w:r w:rsidR="00AE00E1" w:rsidRPr="008C23C8">
        <w:t xml:space="preserve"> pracy i upowszechnić je wśród uczniów i ich opiekunów</w:t>
      </w:r>
      <w:r w:rsidRPr="008C23C8">
        <w:t>.</w:t>
      </w:r>
    </w:p>
    <w:p w14:paraId="53CECEA5" w14:textId="45037570" w:rsidR="00075D99" w:rsidRPr="008C23C8" w:rsidRDefault="00A905A7" w:rsidP="00614887">
      <w:pPr>
        <w:pStyle w:val="punkty"/>
        <w:numPr>
          <w:ilvl w:val="0"/>
          <w:numId w:val="23"/>
        </w:numPr>
      </w:pPr>
      <w:r w:rsidRPr="008C23C8">
        <w:t>Należy podjąć działania umożliwiające uczniom realne korzystanie z opieki stomatologicznej w szko</w:t>
      </w:r>
      <w:r w:rsidR="007654DF" w:rsidRPr="008C23C8">
        <w:t>lnych gabinetach dentystycznych, w tym zapewnić możliwość obecności rodzica w czasie udzielania świadczenia, gdy jest ona konieczna.</w:t>
      </w:r>
      <w:r w:rsidR="00DB04C3" w:rsidRPr="008C23C8">
        <w:t xml:space="preserve"> </w:t>
      </w:r>
      <w:r w:rsidRPr="008C23C8">
        <w:t>Na stronie internetowej Ministerstwa Zdrowia</w:t>
      </w:r>
      <w:r w:rsidRPr="006B5CA8">
        <w:t xml:space="preserve">: </w:t>
      </w:r>
      <w:r w:rsidR="00FB47B5" w:rsidRPr="00FB47B5">
        <w:rPr>
          <w:rStyle w:val="Hipercze"/>
        </w:rPr>
        <w:t>https://www.gov.pl/web/zdrowie/wytyczne-dla-poszczegolnych-zakresow-i-rodzajow-swiadczen</w:t>
      </w:r>
      <w:r w:rsidR="00686D73">
        <w:rPr>
          <w:rStyle w:val="Hipercze"/>
        </w:rPr>
        <w:t xml:space="preserve"> </w:t>
      </w:r>
      <w:r w:rsidR="00FB47B5">
        <w:t xml:space="preserve">– </w:t>
      </w:r>
      <w:r w:rsidRPr="008C23C8">
        <w:t>pkt 1 stomatologia</w:t>
      </w:r>
      <w:r w:rsidR="00FB47B5" w:rsidRPr="008C23C8">
        <w:t xml:space="preserve"> –</w:t>
      </w:r>
      <w:r w:rsidRPr="008C23C8">
        <w:t xml:space="preserve"> są zamieszczone zalecenia postępowania przy udzielaniu świadczeń stomatologicznych w warunkach stanu epidemii COVID-19 w Polsce dla lekarzy dentystów, asysty stomatologicznej, gabinetów dentystycznych, laboratoriów techniki dentystycznej i pacjentów. </w:t>
      </w:r>
    </w:p>
    <w:p w14:paraId="3FDA765E" w14:textId="2A18CFCB" w:rsidR="004F6238" w:rsidRPr="008C23C8" w:rsidRDefault="004F6238" w:rsidP="00891D29">
      <w:pPr>
        <w:pStyle w:val="punkty"/>
        <w:numPr>
          <w:ilvl w:val="0"/>
          <w:numId w:val="23"/>
        </w:numPr>
        <w:rPr>
          <w:lang w:bidi="pl-PL"/>
        </w:rPr>
      </w:pPr>
      <w:r w:rsidRPr="008C23C8">
        <w:t xml:space="preserve">Jeżeli w szkole funkcjonują </w:t>
      </w:r>
      <w:r w:rsidRPr="008C23C8">
        <w:rPr>
          <w:lang w:bidi="pl-PL"/>
        </w:rPr>
        <w:t xml:space="preserve">źródełka </w:t>
      </w:r>
      <w:r w:rsidR="00891D29" w:rsidRPr="008C23C8">
        <w:rPr>
          <w:lang w:bidi="pl-PL"/>
        </w:rPr>
        <w:t>lub</w:t>
      </w:r>
      <w:r w:rsidRPr="008C23C8">
        <w:rPr>
          <w:lang w:bidi="pl-PL"/>
        </w:rPr>
        <w:t xml:space="preserve"> fontanny wody do picia decyzja o ich użytkowaniu musi być poddawana bieżącej ocenie</w:t>
      </w:r>
      <w:r w:rsidR="00FB47B5" w:rsidRPr="008C23C8">
        <w:rPr>
          <w:lang w:bidi="pl-PL"/>
        </w:rPr>
        <w:t xml:space="preserve">, która uwzględnia </w:t>
      </w:r>
      <w:r w:rsidRPr="008C23C8">
        <w:rPr>
          <w:lang w:bidi="pl-PL"/>
        </w:rPr>
        <w:t>aktualną sytuacj</w:t>
      </w:r>
      <w:r w:rsidR="00FB47B5" w:rsidRPr="008C23C8">
        <w:rPr>
          <w:lang w:bidi="pl-PL"/>
        </w:rPr>
        <w:t>ę</w:t>
      </w:r>
      <w:r w:rsidRPr="008C23C8">
        <w:rPr>
          <w:lang w:bidi="pl-PL"/>
        </w:rPr>
        <w:t xml:space="preserve"> epidemiologiczną.</w:t>
      </w:r>
      <w:r w:rsidR="00891D29" w:rsidRPr="008C23C8">
        <w:rPr>
          <w:lang w:bidi="pl-PL"/>
        </w:rPr>
        <w:t xml:space="preserve"> Dopuszcza się </w:t>
      </w:r>
      <w:r w:rsidRPr="008C23C8">
        <w:rPr>
          <w:lang w:bidi="pl-PL"/>
        </w:rPr>
        <w:t>udostępnianie urządzeń dystrybuujących wodę wodociągow</w:t>
      </w:r>
      <w:r w:rsidR="00891D29" w:rsidRPr="008C23C8">
        <w:rPr>
          <w:lang w:bidi="pl-PL"/>
        </w:rPr>
        <w:t>ą</w:t>
      </w:r>
      <w:r w:rsidRPr="008C23C8">
        <w:rPr>
          <w:lang w:bidi="pl-PL"/>
        </w:rPr>
        <w:t xml:space="preserve"> do picia</w:t>
      </w:r>
      <w:r w:rsidR="00891D29" w:rsidRPr="008C23C8">
        <w:rPr>
          <w:lang w:bidi="pl-PL"/>
        </w:rPr>
        <w:t xml:space="preserve">. </w:t>
      </w:r>
      <w:r w:rsidRPr="008C23C8">
        <w:rPr>
          <w:lang w:bidi="pl-PL"/>
        </w:rPr>
        <w:t xml:space="preserve">Rekomenduje się korzystanie </w:t>
      </w:r>
      <w:r w:rsidR="00A74369" w:rsidRPr="008C23C8">
        <w:rPr>
          <w:lang w:bidi="pl-PL"/>
        </w:rPr>
        <w:t xml:space="preserve">przez uczniów </w:t>
      </w:r>
      <w:r w:rsidRPr="008C23C8">
        <w:rPr>
          <w:lang w:bidi="pl-PL"/>
        </w:rPr>
        <w:t xml:space="preserve">z bezdotykowych źródełek i fontann wody pitnej lub z innych dystrybutorów pod nadzorem opiekuna. </w:t>
      </w:r>
    </w:p>
    <w:p w14:paraId="3AFBD99A" w14:textId="14E8603D" w:rsidR="004F6238" w:rsidRDefault="004F6238" w:rsidP="00A74369">
      <w:pPr>
        <w:pStyle w:val="punkty"/>
        <w:numPr>
          <w:ilvl w:val="0"/>
          <w:numId w:val="0"/>
        </w:numPr>
        <w:ind w:left="502"/>
      </w:pPr>
      <w:r w:rsidRPr="008C23C8">
        <w:rPr>
          <w:lang w:bidi="pl-PL"/>
        </w:rPr>
        <w:t xml:space="preserve">Bezpiecznie formy i zalecenia higieniczno-sanitarne udostępniania </w:t>
      </w:r>
      <w:r w:rsidR="00FB47B5" w:rsidRPr="008C23C8">
        <w:rPr>
          <w:lang w:bidi="pl-PL"/>
        </w:rPr>
        <w:t xml:space="preserve">dzieciom </w:t>
      </w:r>
      <w:r w:rsidRPr="008C23C8">
        <w:rPr>
          <w:lang w:bidi="pl-PL"/>
        </w:rPr>
        <w:t xml:space="preserve">wody wodociągowej zostały wskazane na stronie internetowej GIS </w:t>
      </w:r>
      <w:r w:rsidRPr="00B472EC">
        <w:rPr>
          <w:rStyle w:val="Hipercze"/>
        </w:rPr>
        <w:t>https://www.gov.pl/web/gis/fontanny-z-woda-do-picia-dystrybutory-wody-zrodelka--udostepnianie-wody-do-spozycia-w-placowkach-oswiaty</w:t>
      </w:r>
      <w:r>
        <w:rPr>
          <w:color w:val="000000"/>
          <w:lang w:bidi="pl-PL"/>
        </w:rPr>
        <w:t xml:space="preserve"> </w:t>
      </w:r>
    </w:p>
    <w:p w14:paraId="6AD7C089" w14:textId="77777777" w:rsidR="00B472EC" w:rsidRPr="008C23C8" w:rsidRDefault="00333C9B" w:rsidP="00075D99">
      <w:pPr>
        <w:pStyle w:val="punkty"/>
        <w:numPr>
          <w:ilvl w:val="0"/>
          <w:numId w:val="23"/>
        </w:numPr>
      </w:pPr>
      <w:r w:rsidRPr="008C23C8">
        <w:t xml:space="preserve">Dyrektor szkoły </w:t>
      </w:r>
      <w:r w:rsidR="00B472EC" w:rsidRPr="008C23C8">
        <w:t>ma obowiązek aktualizacji</w:t>
      </w:r>
      <w:r w:rsidRPr="008C23C8">
        <w:t xml:space="preserve"> </w:t>
      </w:r>
      <w:r w:rsidR="00B472EC" w:rsidRPr="008C23C8">
        <w:t>i upowszechnienia</w:t>
      </w:r>
      <w:r w:rsidR="000267F9" w:rsidRPr="008C23C8">
        <w:t xml:space="preserve"> </w:t>
      </w:r>
      <w:r w:rsidR="00B472EC" w:rsidRPr="008C23C8">
        <w:t>wewnętrznego</w:t>
      </w:r>
      <w:r w:rsidRPr="008C23C8">
        <w:t xml:space="preserve"> regulamin</w:t>
      </w:r>
      <w:r w:rsidR="00B472EC" w:rsidRPr="008C23C8">
        <w:t>u</w:t>
      </w:r>
      <w:r w:rsidRPr="008C23C8">
        <w:t xml:space="preserve"> </w:t>
      </w:r>
      <w:r w:rsidR="00584D9D" w:rsidRPr="008C23C8">
        <w:t>lub</w:t>
      </w:r>
      <w:r w:rsidR="00B472EC" w:rsidRPr="008C23C8">
        <w:t xml:space="preserve"> procedur</w:t>
      </w:r>
      <w:r w:rsidRPr="008C23C8">
        <w:t xml:space="preserve"> funkcjonowania szkoły w czasie epidemii, z uwzglę</w:t>
      </w:r>
      <w:r w:rsidR="00B472EC" w:rsidRPr="008C23C8">
        <w:t>dnieniem:</w:t>
      </w:r>
    </w:p>
    <w:p w14:paraId="72022E92" w14:textId="77777777" w:rsidR="00B472EC" w:rsidRPr="008C23C8" w:rsidRDefault="00B472EC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specyfiki placówki, w tym realizacji zajęć pozalekcyjnych, konsultacji i zajęć w formie zdalnej,</w:t>
      </w:r>
    </w:p>
    <w:p w14:paraId="58C178F8" w14:textId="77777777" w:rsidR="00B472EC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zaleceń</w:t>
      </w:r>
      <w:r w:rsidR="00B472EC" w:rsidRPr="008C23C8">
        <w:t xml:space="preserve"> wskazanych w przedmiotowych wytycznych,</w:t>
      </w:r>
    </w:p>
    <w:p w14:paraId="114AAB85" w14:textId="77777777" w:rsidR="00075D99" w:rsidRPr="008C23C8" w:rsidRDefault="00B91D8E" w:rsidP="002F46DB">
      <w:pPr>
        <w:pStyle w:val="punkty"/>
        <w:numPr>
          <w:ilvl w:val="0"/>
          <w:numId w:val="28"/>
        </w:numPr>
        <w:spacing w:before="0" w:line="276" w:lineRule="auto"/>
        <w:ind w:left="993"/>
      </w:pPr>
      <w:r w:rsidRPr="008C23C8">
        <w:t>aktualnych przepisów</w:t>
      </w:r>
      <w:r w:rsidR="00B472EC" w:rsidRPr="008C23C8">
        <w:t xml:space="preserve"> prawa</w:t>
      </w:r>
      <w:r w:rsidRPr="008C23C8">
        <w:t>.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1342CF48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A74369" w:rsidRPr="008C23C8">
        <w:rPr>
          <w:lang w:bidi="pl-PL"/>
        </w:rPr>
        <w:t xml:space="preserve"> należy umieścić numer do kontaktu z inspekcją sanitarną w sprawie </w:t>
      </w:r>
      <w:proofErr w:type="spellStart"/>
      <w:r w:rsidR="00A74369" w:rsidRPr="008C23C8">
        <w:rPr>
          <w:lang w:bidi="pl-PL"/>
        </w:rPr>
        <w:t>koronawirusa</w:t>
      </w:r>
      <w:proofErr w:type="spellEnd"/>
      <w:r w:rsidR="00A74369" w:rsidRPr="008C23C8">
        <w:rPr>
          <w:lang w:bidi="pl-PL"/>
        </w:rPr>
        <w:t xml:space="preserve"> +48 22 25 00 115 oraz numery alarmowe 999, 112. </w:t>
      </w:r>
    </w:p>
    <w:p w14:paraId="0D0B2764" w14:textId="5451D3B3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267F9" w:rsidRPr="008C23C8">
        <w:rPr>
          <w:lang w:bidi="pl-PL"/>
        </w:rPr>
        <w:t xml:space="preserve"> Należy zapewnić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77777777" w:rsidR="00A4053D" w:rsidRPr="008C23C8" w:rsidRDefault="00E061BF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FE0562" w:rsidRPr="008C23C8">
        <w:rPr>
          <w:lang w:bidi="pl-PL"/>
        </w:rPr>
        <w:t>monito</w:t>
      </w:r>
      <w:r w:rsidRPr="008C23C8">
        <w:rPr>
          <w:lang w:bidi="pl-PL"/>
        </w:rPr>
        <w:t>rować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proofErr w:type="spellStart"/>
      <w:r w:rsidR="00AC5117" w:rsidRPr="008C23C8">
        <w:rPr>
          <w:lang w:bidi="pl-PL"/>
        </w:rPr>
        <w:t>sal</w:t>
      </w:r>
      <w:proofErr w:type="spellEnd"/>
      <w:r w:rsidR="00AC5117" w:rsidRPr="008C23C8">
        <w:rPr>
          <w:lang w:bidi="pl-PL"/>
        </w:rPr>
        <w:t xml:space="preserve">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monitorować codzienne wietrzenie </w:t>
      </w:r>
      <w:proofErr w:type="spellStart"/>
      <w:r w:rsidRPr="008C23C8">
        <w:rPr>
          <w:lang w:bidi="pl-PL"/>
        </w:rPr>
        <w:t>sal</w:t>
      </w:r>
      <w:proofErr w:type="spellEnd"/>
      <w:r w:rsidRPr="008C23C8">
        <w:rPr>
          <w:lang w:bidi="pl-PL"/>
        </w:rPr>
        <w:t xml:space="preserve"> i korytarzy, ze szczególnym uwzględnieniem zapewnienia bezpieczeństwa uczniom w czasie, gdy okna są otwarte.</w:t>
      </w:r>
    </w:p>
    <w:p w14:paraId="049027B6" w14:textId="62336E77" w:rsidR="00A43D72" w:rsidRPr="008C23C8" w:rsidRDefault="00A43D72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t>W przypadku szkół wyposażonych w systemy wentylacyjno-klimatyzacyjne, zalecane jest przeprowadzenie kontroli pracy systemu</w:t>
      </w:r>
      <w:r w:rsidR="0023057D" w:rsidRPr="008C23C8">
        <w:t xml:space="preserve"> przed rozpoczęciem jego działania (koniecznie przed rozpoczęciem roku szkolnego)</w:t>
      </w:r>
      <w:r w:rsidRPr="008C23C8">
        <w:t xml:space="preserve">, w tym przeglądu technicznego i sanitarnego (m.in. kontrola szczelności systemu oraz </w:t>
      </w:r>
      <w:r w:rsidR="00A74369" w:rsidRPr="008C23C8">
        <w:t xml:space="preserve">zgodnie z zaleceniami producenta </w:t>
      </w:r>
      <w:r w:rsidRPr="008C23C8">
        <w:t>wymiana filtrów powietrza)</w:t>
      </w:r>
      <w:r w:rsidR="003F587D" w:rsidRPr="008C23C8">
        <w:t xml:space="preserve">, a w trakcie użytkowania stały monitoring bezpieczeństwa systemu. 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2F51301A" w:rsidR="00A31ABB" w:rsidRPr="008C23C8" w:rsidRDefault="00A31ABB" w:rsidP="00075D99">
      <w:pPr>
        <w:pStyle w:val="punkty"/>
        <w:numPr>
          <w:ilvl w:val="0"/>
          <w:numId w:val="30"/>
        </w:numPr>
      </w:pPr>
      <w:r w:rsidRPr="008C23C8">
        <w:t>Jeżeli z pomieszczeń szkoły korzysta podmiot zewnętrzny, należy zobowiązać go do przeprowadzenia dezynfekcji pomieszczeń</w:t>
      </w:r>
      <w:r w:rsidR="0023057D" w:rsidRPr="008C23C8">
        <w:t>,</w:t>
      </w:r>
      <w:r w:rsidRPr="008C23C8">
        <w:t xml:space="preserve"> użytych przyrządów </w:t>
      </w:r>
      <w:r w:rsidR="0023057D" w:rsidRPr="008C23C8">
        <w:t xml:space="preserve">i </w:t>
      </w:r>
      <w:r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2D2E5E7B" w14:textId="51125395" w:rsidR="00FE0562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  <w:r w:rsidR="002332F6"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="002332F6"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2D30E2BC" w14:textId="77777777" w:rsidR="00CF2B67" w:rsidRPr="008C23C8" w:rsidRDefault="00CF2B67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DF3615" w:rsidRPr="008C23C8">
        <w:rPr>
          <w:lang w:bidi="pl-PL"/>
        </w:rPr>
        <w:t xml:space="preserve">przypadku </w:t>
      </w:r>
      <w:r w:rsidRPr="008C23C8">
        <w:rPr>
          <w:lang w:bidi="pl-PL"/>
        </w:rPr>
        <w:t xml:space="preserve">braku innych możliwości organizacyjnych dopuszcza się </w:t>
      </w:r>
      <w:r w:rsidR="00413CBB" w:rsidRPr="008C23C8">
        <w:rPr>
          <w:lang w:bidi="pl-PL"/>
        </w:rPr>
        <w:t>spożywanie</w:t>
      </w:r>
      <w:r w:rsidRPr="008C23C8">
        <w:rPr>
          <w:lang w:bidi="pl-PL"/>
        </w:rPr>
        <w:t xml:space="preserve"> posiłków przez dzieci w salach</w:t>
      </w:r>
      <w:r w:rsidR="001B150A" w:rsidRPr="008C23C8">
        <w:rPr>
          <w:lang w:bidi="pl-PL"/>
        </w:rPr>
        <w:t xml:space="preserve"> lekcyjnych</w:t>
      </w:r>
      <w:r w:rsidR="0023057D" w:rsidRPr="008C23C8">
        <w:rPr>
          <w:lang w:bidi="pl-PL"/>
        </w:rPr>
        <w:t>,</w:t>
      </w:r>
      <w:r w:rsidR="002402F0" w:rsidRPr="008C23C8">
        <w:t xml:space="preserve"> z zachowaniem zasad bezpiecznego i higienicznego spożycia posiłku</w:t>
      </w:r>
      <w:r w:rsidRPr="008C23C8">
        <w:rPr>
          <w:lang w:bidi="pl-PL"/>
        </w:rPr>
        <w:t>.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77777777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Jeżeli żywność zapewniona jest przez firmę zewnętrzną, a szkoła nie posiada zastawy stołowej wielorazowej, należy stosować jednorazowe naczynia i sztućce.</w:t>
      </w:r>
    </w:p>
    <w:p w14:paraId="424B5B11" w14:textId="77777777" w:rsidR="00AD04AC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Od dostawców cateringu należy wymagać pojemników i sztućców jednorazowych. Wymaganie to dotyczy </w:t>
      </w:r>
      <w:r w:rsidR="002402F0" w:rsidRPr="008C23C8">
        <w:rPr>
          <w:lang w:bidi="pl-PL"/>
        </w:rPr>
        <w:t>szkół</w:t>
      </w:r>
      <w:r w:rsidRPr="008C23C8">
        <w:rPr>
          <w:lang w:bidi="pl-PL"/>
        </w:rPr>
        <w:t>, w których nie jest możliwe zapewnienie właściwych warunków mycia naczyń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i </w:t>
      </w:r>
      <w:r w:rsidR="00AD04AC" w:rsidRPr="008C23C8">
        <w:rPr>
          <w:lang w:bidi="pl-PL"/>
        </w:rPr>
        <w:t>sztućców,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>porcjowania/nakładania dostarczonych posiłków.</w:t>
      </w:r>
      <w:r w:rsidR="00ED754A" w:rsidRPr="008C23C8">
        <w:rPr>
          <w:lang w:bidi="pl-PL"/>
        </w:rPr>
        <w:t xml:space="preserve"> Należy zadbać o odpowiednie </w:t>
      </w:r>
      <w:r w:rsidR="00E657F8" w:rsidRPr="008C23C8">
        <w:rPr>
          <w:lang w:bidi="pl-PL"/>
        </w:rPr>
        <w:t>segregowanie</w:t>
      </w:r>
      <w:r w:rsidR="00ED754A" w:rsidRPr="008C23C8">
        <w:rPr>
          <w:lang w:bidi="pl-PL"/>
        </w:rPr>
        <w:t xml:space="preserve"> zużytych pojemników i sztućców.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4D456A93" w14:textId="5A11C3A7" w:rsidR="009E73C7" w:rsidRPr="008C23C8" w:rsidRDefault="00D657CE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Jeżeli posiłki dostarczane przez firmę cateringową do tej pory były przywożone w pojemnikach zbiorczych, </w:t>
      </w:r>
      <w:r w:rsidR="00467FD3" w:rsidRPr="008C23C8">
        <w:rPr>
          <w:lang w:bidi="pl-PL"/>
        </w:rPr>
        <w:t xml:space="preserve">następnie </w:t>
      </w:r>
      <w:r w:rsidRPr="008C23C8">
        <w:rPr>
          <w:lang w:bidi="pl-PL"/>
        </w:rPr>
        <w:t>rozkładane</w:t>
      </w:r>
      <w:r w:rsidR="00467FD3" w:rsidRPr="008C23C8">
        <w:rPr>
          <w:lang w:bidi="pl-PL"/>
        </w:rPr>
        <w:t xml:space="preserve"> i podawane z wykorzystaniem talerzy i sztućców będących </w:t>
      </w:r>
      <w:r w:rsidR="002402F0" w:rsidRPr="008C23C8">
        <w:rPr>
          <w:lang w:bidi="pl-PL"/>
        </w:rPr>
        <w:t>na wyposażeniu szkoły</w:t>
      </w:r>
      <w:r w:rsidRPr="008C23C8">
        <w:rPr>
          <w:lang w:bidi="pl-PL"/>
        </w:rPr>
        <w:t xml:space="preserve">, to taki sposób podawania posiłków może być kontynuowany, pod </w:t>
      </w:r>
      <w:proofErr w:type="gramStart"/>
      <w:r w:rsidRPr="008C23C8">
        <w:rPr>
          <w:lang w:bidi="pl-PL"/>
        </w:rPr>
        <w:t>warunkiem</w:t>
      </w:r>
      <w:proofErr w:type="gramEnd"/>
      <w:r w:rsidRPr="008C23C8">
        <w:rPr>
          <w:lang w:bidi="pl-PL"/>
        </w:rPr>
        <w:t xml:space="preserve"> że naczynia i sztućce wielorazowego użytku stosowane w danej </w:t>
      </w:r>
      <w:r w:rsidR="0089351A" w:rsidRPr="008C23C8">
        <w:rPr>
          <w:lang w:bidi="pl-PL"/>
        </w:rPr>
        <w:t>szkole</w:t>
      </w:r>
      <w:r w:rsidRPr="008C23C8">
        <w:rPr>
          <w:lang w:bidi="pl-PL"/>
        </w:rPr>
        <w:t xml:space="preserve"> będą myte zgodnie z zaleceniem wskazanym powyżej.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7777777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Wszyscy pracownicy powinni zostać poinstruowani o zasadach wynikających z Wytycznych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7777777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5547E6" w:rsidRPr="008C23C8">
        <w:rPr>
          <w:lang w:bidi="pl-PL"/>
        </w:rPr>
        <w:t>należy zastosować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Należy wyznaczyć i przygotować (m.in. wyposażenie w środki ochrony i płyn dezynfekujący) pomieszczenie lub </w:t>
      </w:r>
      <w:r w:rsidR="00D2660E" w:rsidRPr="008C23C8">
        <w:rPr>
          <w:lang w:bidi="pl-PL"/>
        </w:rPr>
        <w:t>wydzielić</w:t>
      </w:r>
      <w:r w:rsidR="00623A2E" w:rsidRPr="008C23C8">
        <w:rPr>
          <w:lang w:bidi="pl-PL"/>
        </w:rPr>
        <w:t xml:space="preserve"> miejsce</w:t>
      </w:r>
      <w:r w:rsidRPr="008C23C8">
        <w:rPr>
          <w:lang w:bidi="pl-PL"/>
        </w:rPr>
        <w:t>, w</w:t>
      </w:r>
      <w:r w:rsidR="007654DF" w:rsidRPr="008C23C8">
        <w:rPr>
          <w:lang w:bidi="pl-PL"/>
        </w:rPr>
        <w:t xml:space="preserve"> którym będzie można odizolować</w:t>
      </w:r>
      <w:r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Pr="008C23C8">
        <w:rPr>
          <w:lang w:bidi="pl-PL"/>
        </w:rPr>
        <w:t>.</w:t>
      </w:r>
    </w:p>
    <w:p w14:paraId="35DA5780" w14:textId="77777777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powinni zostać 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6D24F8B1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>yrektor powinien skontaktować się telefonicznie ze stacją sanitarno-epidemiologiczną</w:t>
      </w:r>
      <w:r w:rsidR="00DA4100" w:rsidRPr="008C23C8">
        <w:t>.</w:t>
      </w:r>
      <w:r w:rsidR="00451800" w:rsidRPr="008C23C8">
        <w:t xml:space="preserve"> 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objawami sugerującymi zakażenie </w:t>
      </w:r>
      <w:proofErr w:type="spellStart"/>
      <w:r w:rsidRPr="008C23C8">
        <w:rPr>
          <w:lang w:bidi="pl-PL"/>
        </w:rPr>
        <w:t>koronawirusem</w:t>
      </w:r>
      <w:proofErr w:type="spellEnd"/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054CA5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054CA5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054CA5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054CA5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054CA5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054CA5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A3944" w14:textId="77777777" w:rsidR="00054CA5" w:rsidRDefault="00054CA5" w:rsidP="00143D7D">
      <w:pPr>
        <w:spacing w:after="0" w:line="240" w:lineRule="auto"/>
      </w:pPr>
      <w:r>
        <w:separator/>
      </w:r>
    </w:p>
  </w:endnote>
  <w:endnote w:type="continuationSeparator" w:id="0">
    <w:p w14:paraId="27432127" w14:textId="77777777" w:rsidR="00054CA5" w:rsidRDefault="00054CA5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oxima Nova">
    <w:altName w:val="Times New Roman"/>
    <w:panose1 w:val="020B0604020202020204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3D5">
          <w:rPr>
            <w:noProof/>
          </w:rPr>
          <w:t>10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77BC0" w14:textId="77777777" w:rsidR="00054CA5" w:rsidRDefault="00054CA5" w:rsidP="00143D7D">
      <w:pPr>
        <w:spacing w:after="0" w:line="240" w:lineRule="auto"/>
      </w:pPr>
      <w:r>
        <w:separator/>
      </w:r>
    </w:p>
  </w:footnote>
  <w:footnote w:type="continuationSeparator" w:id="0">
    <w:p w14:paraId="54F69F07" w14:textId="77777777" w:rsidR="00054CA5" w:rsidRDefault="00054CA5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4CA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8110D"/>
    <w:rsid w:val="002822DA"/>
    <w:rsid w:val="0028541B"/>
    <w:rsid w:val="0028551F"/>
    <w:rsid w:val="0028714F"/>
    <w:rsid w:val="00287C64"/>
    <w:rsid w:val="00291D58"/>
    <w:rsid w:val="00292AC0"/>
    <w:rsid w:val="0029351F"/>
    <w:rsid w:val="002942BC"/>
    <w:rsid w:val="00294D41"/>
    <w:rsid w:val="00297AE7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40BB"/>
    <w:rsid w:val="00395A49"/>
    <w:rsid w:val="003A1391"/>
    <w:rsid w:val="003B1336"/>
    <w:rsid w:val="003B2659"/>
    <w:rsid w:val="003B2C22"/>
    <w:rsid w:val="003D5834"/>
    <w:rsid w:val="003E1CDC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61349"/>
    <w:rsid w:val="007654DF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4F4B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C1572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F1155"/>
    <w:rsid w:val="00DF3615"/>
    <w:rsid w:val="00DF40BE"/>
    <w:rsid w:val="00DF7C15"/>
    <w:rsid w:val="00E02C9F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B08AC-0522-434C-AC6F-D1FEBC97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Czartoszewski Michał</cp:lastModifiedBy>
  <cp:revision>2</cp:revision>
  <cp:lastPrinted>2021-08-02T07:39:00Z</cp:lastPrinted>
  <dcterms:created xsi:type="dcterms:W3CDTF">2021-08-02T10:59:00Z</dcterms:created>
  <dcterms:modified xsi:type="dcterms:W3CDTF">2021-08-02T10:59:00Z</dcterms:modified>
</cp:coreProperties>
</file>